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/>
      </w:pPr>
      <w:r w:rsidDel="00000000" w:rsidR="00000000" w:rsidRPr="00000000">
        <w:rPr>
          <w:rtl w:val="0"/>
        </w:rPr>
        <w:t xml:space="preserve">Ata da Reunião de 28 de maio de 2025 da Comissão Eleitoral do SJPMRJ eleições 2025</w:t>
      </w:r>
    </w:p>
    <w:p w:rsidR="00000000" w:rsidDel="00000000" w:rsidP="00000000" w:rsidRDefault="00000000" w:rsidRPr="00000000" w14:paraId="0000000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/>
      </w:pPr>
      <w:r w:rsidDel="00000000" w:rsidR="00000000" w:rsidRPr="00000000">
        <w:rPr>
          <w:rtl w:val="0"/>
        </w:rPr>
        <w:t xml:space="preserve">Às 16 horas do dia 28 de maio de 2025, encerrado o período de Inscrição de chapas, conforme Regimento Eleitoral, a Comissão Eleitoral se reuniu para declarar como única chapa inscrita a eleição da diretoria do SJPMRJ para o triênio 2025-2028, assim como os candidatos ao Conselho Fiscal e Comissão de Ética – Chapa 1 – “Jornalista Valorizado- Avançar nas Conquistas”. A Chapa 1 já havia apresentado a sua inscrição no último dia 20.05.2025, assim como as inscrições para o Conselho Fiscal e Comissão de Ética, conforme registrado na ocasião em ata da Comissão Eleitoral. Toda documentação foi conferida de acordo com o Regimento Eleitoral e todos os candidatos foram considerados aptos a concorrer ao pleito que será realizado de 15 a 17 de julho de 2025, juntamente com o processo eleitoral para a FENAJ. Os candidatos estão assim distribuídos nos cargos: DIRETORIA - Presidência, Verginia Dirami Berriel; Secretaria Geral, Guilherme Marcatti Vizane; Administração e Patrimônio, Valmiro Oliveira Nunes; Diretoria de Finanças, Clarisse Duarte de Meireles, Rosa Maria de Paiva Leal (suplente); Diretoria Jurídico, Sonia Regina Fassini, Ricardo Luis Aguirre Torreglosa (suplente); Diretoria de Comunicação, Orlando da Costa Lemos, Caroline Rodrigues Mafra dos Santos (suplente); Diretoria de Formação, Washington Roberto dos Santos, Carmen Lúcia Ribeiro Pereira (suplente); Diretoria de Saúde e Condições do Trabalho, Mariana Bomfim Fontoura; Diretoria de Inclusão e Diversidade, Carolina Barreto da Silva Gaspar; Diretoria de Imagem e Inovação, Luiz Fernando Neves da Silva; Diretoria dos Aposentados, Elizabeth Vilella da Costa. CONSELHO FISCAL: Maria Luisa Ribeiro de Castro Fernandes; Iara da Cruz Fróes da Silva; Claudionor Alves Santana. COMISSÃO DE ÉTICA: Akemi Nitahara Souza; Camila Aparecida Marins Alvarenga Theodoro; Sandra Martins da Silva; João Batista de Abreu Júnior; Carlos Alberto da Rocha Carvalho; Marcio Ferreira. Carmem Lúcia será a representante da Chapa junto à Comissão Eleitoral. A informação completa sobre a chapa inscrita para a diretoria bem como sobre os inscritos para o Conselho Fiscal e Comissão de Ética deverá ser divulgada no site do sindicato. De acordo com o Regimento Eleitoral, até o dia 02 de junho de 2025 poderão ser apresentados pedidos de impugnação que a Comissão Eleitoral deverá apreciar até o dia. Sem mais a declarar.</w:t>
      </w:r>
    </w:p>
    <w:p w:rsidR="00000000" w:rsidDel="00000000" w:rsidP="00000000" w:rsidRDefault="00000000" w:rsidRPr="00000000" w14:paraId="00000004">
      <w:pPr>
        <w:jc w:val="both"/>
        <w:rPr/>
      </w:pPr>
      <w:r w:rsidDel="00000000" w:rsidR="00000000" w:rsidRPr="00000000">
        <w:rPr>
          <w:rtl w:val="0"/>
        </w:rPr>
        <w:br w:type="textWrapping"/>
        <w:t xml:space="preserve">Rio de Janeiro, 28 de maio de 2025</w:t>
      </w:r>
    </w:p>
    <w:p w:rsidR="00000000" w:rsidDel="00000000" w:rsidP="00000000" w:rsidRDefault="00000000" w:rsidRPr="00000000" w14:paraId="00000005">
      <w:pPr>
        <w:jc w:val="both"/>
        <w:rPr/>
      </w:pPr>
      <w:r w:rsidDel="00000000" w:rsidR="00000000" w:rsidRPr="00000000">
        <w:rPr>
          <w:rtl w:val="0"/>
        </w:rPr>
        <w:br w:type="textWrapping"/>
        <w:t xml:space="preserve">Fernanda Carísio</w:t>
        <w:br w:type="textWrapping"/>
        <w:t xml:space="preserve">Presidente da Comissão Eleitoral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  <w:t xml:space="preserve">Sonia Regina da Silva Gomes</w:t>
        <w:br w:type="textWrapping"/>
        <w:t xml:space="preserve">Primeira Secretária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sectPr>
      <w:pgSz w:h="16840" w:w="11907" w:orient="portrait"/>
      <w:pgMar w:bottom="284" w:top="1418" w:left="1701" w:right="170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